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7B" w:rsidRPr="003F7ED1" w:rsidRDefault="00B5467B" w:rsidP="00B5467B">
      <w:pPr>
        <w:pStyle w:val="a5"/>
        <w:rPr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306A4C" wp14:editId="726A95EF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 xml:space="preserve"> </w:t>
      </w:r>
      <w:r w:rsidRPr="003F7ED1">
        <w:rPr>
          <w:rFonts w:ascii="Arial" w:hAnsi="Arial" w:cs="Arial"/>
          <w:b/>
          <w:lang w:val="uk-UA"/>
        </w:rPr>
        <w:t>Інформація для ЗМІ</w:t>
      </w:r>
    </w:p>
    <w:p w:rsidR="00B5467B" w:rsidRPr="003F7ED1" w:rsidRDefault="00B5467B" w:rsidP="00B5467B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B5467B" w:rsidRPr="003F7ED1" w:rsidRDefault="00B5467B" w:rsidP="00B5467B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B5467B" w:rsidRPr="00B5467B" w:rsidRDefault="005C451A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7EF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62EB8" w:rsidRPr="00162EB8">
        <w:rPr>
          <w:rFonts w:ascii="Times New Roman" w:hAnsi="Times New Roman" w:cs="Times New Roman"/>
          <w:sz w:val="24"/>
          <w:szCs w:val="24"/>
        </w:rPr>
        <w:t>8</w:t>
      </w:r>
      <w:r w:rsidR="00597EFC"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 w:rsidR="00B5467B"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B5467B" w:rsidRPr="00B5467B" w:rsidRDefault="00B5467B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2EB8" w:rsidRDefault="00162EB8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Динаміка вантажообігу українських портів. </w:t>
      </w:r>
    </w:p>
    <w:p w:rsidR="00162EB8" w:rsidRPr="00C7583A" w:rsidRDefault="00162EB8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Зміни ринку та результати ДП «МТП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62EB8" w:rsidRPr="0000075C" w:rsidRDefault="00162EB8" w:rsidP="0016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EB8" w:rsidRPr="006806B0" w:rsidRDefault="00162EB8" w:rsidP="00162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E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2019 рік є рекордним </w:t>
      </w:r>
      <w:r w:rsidRPr="00221EEA">
        <w:rPr>
          <w:rFonts w:ascii="Times New Roman" w:hAnsi="Times New Roman" w:cs="Times New Roman"/>
          <w:sz w:val="24"/>
          <w:szCs w:val="24"/>
          <w:lang w:val="uk-UA"/>
        </w:rPr>
        <w:t>в історії</w:t>
      </w:r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підприємства «Морський торговельний порт «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Держстивідор</w:t>
      </w:r>
      <w:proofErr w:type="spellEnd"/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 обробив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 млн 152,3</w:t>
      </w:r>
      <w:r w:rsidRPr="00221E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 </w:t>
      </w:r>
      <w:proofErr w:type="spellStart"/>
      <w:r w:rsidRPr="00221EEA"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  <w:r w:rsidRPr="00221E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вантажів</w:t>
      </w:r>
      <w:r w:rsidRPr="006806B0">
        <w:rPr>
          <w:rFonts w:ascii="Times New Roman" w:hAnsi="Times New Roman" w:cs="Times New Roman"/>
          <w:sz w:val="24"/>
          <w:szCs w:val="24"/>
          <w:lang w:val="uk-UA"/>
        </w:rPr>
        <w:t>. Рекордна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цифра перевищує планову на 29,8% (+3 млн 477,3</w:t>
      </w:r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то</w:t>
      </w:r>
      <w:r>
        <w:rPr>
          <w:rFonts w:ascii="Times New Roman" w:hAnsi="Times New Roman" w:cs="Times New Roman"/>
          <w:sz w:val="24"/>
          <w:szCs w:val="24"/>
          <w:lang w:val="uk-UA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та на 23% більша (+2 млн 840,8 </w:t>
      </w:r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тис. 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), ніж у 2018 році. Основним вантажем є руда, що експортується до Китаю. Крім того, залучаються додаткові обсяги вантажів, не характерні для 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держстивідора</w:t>
      </w:r>
      <w:proofErr w:type="spellEnd"/>
      <w:r w:rsidRPr="006806B0">
        <w:rPr>
          <w:rFonts w:ascii="Times New Roman" w:hAnsi="Times New Roman" w:cs="Times New Roman"/>
          <w:sz w:val="24"/>
          <w:szCs w:val="24"/>
          <w:lang w:val="uk-UA"/>
        </w:rPr>
        <w:t>: навалювальні хімічні вантажі, хімічні вантажі у біг-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бегах</w:t>
      </w:r>
      <w:proofErr w:type="spellEnd"/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шрот, бентонітова глина.</w:t>
      </w:r>
    </w:p>
    <w:p w:rsidR="00162EB8" w:rsidRPr="006806B0" w:rsidRDefault="00162EB8" w:rsidP="00162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У червні 2019 року відбувається істотне зростання вантажообігу руди у портах України. Китай є головною країною, що імпортує залізорудну сировину українських виробників. У цей період існує дефіцит пропозицій на ринку. Постачання з Бразилії зменшилося внаслідок аварії на дамбі 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Vale</w:t>
      </w:r>
      <w:proofErr w:type="spellEnd"/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 (було 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зупинено</w:t>
      </w:r>
      <w:proofErr w:type="spellEnd"/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 кі</w:t>
      </w:r>
      <w:r>
        <w:rPr>
          <w:rFonts w:ascii="Times New Roman" w:hAnsi="Times New Roman" w:cs="Times New Roman"/>
          <w:sz w:val="24"/>
          <w:szCs w:val="24"/>
          <w:lang w:val="uk-UA"/>
        </w:rPr>
        <w:t>лько підприємств), та скоротилися поставки</w:t>
      </w:r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 австралійськими виробниками внаслідок циклону Вероніка. Дефіцит ЗРС обумовлює збільшення її вартості у Китаї. У 2019 році середньорічна ціна на залізорудну сировину була вище майже на 30%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 ніж у 2018 році.</w:t>
      </w:r>
    </w:p>
    <w:p w:rsidR="00162EB8" w:rsidRPr="006806B0" w:rsidRDefault="00162EB8" w:rsidP="00162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06B0">
        <w:rPr>
          <w:rFonts w:ascii="Times New Roman" w:hAnsi="Times New Roman" w:cs="Times New Roman"/>
          <w:sz w:val="24"/>
          <w:szCs w:val="24"/>
          <w:lang w:val="uk-UA"/>
        </w:rPr>
        <w:t>Так, у минулому році при загальному виробництві укра</w:t>
      </w:r>
      <w:r>
        <w:rPr>
          <w:rFonts w:ascii="Times New Roman" w:hAnsi="Times New Roman" w:cs="Times New Roman"/>
          <w:sz w:val="24"/>
          <w:szCs w:val="24"/>
          <w:lang w:val="uk-UA"/>
        </w:rPr>
        <w:t>їнськими виробниками ЗРС в</w:t>
      </w:r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 обсязі 72,5 млн 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загальний експорт склав </w:t>
      </w:r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– 41,2 млн 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, з них 25,3 млн 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 – морський, 15,9 млн 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наземний</w:t>
      </w:r>
      <w:r w:rsidRPr="006806B0">
        <w:rPr>
          <w:rFonts w:ascii="Times New Roman" w:hAnsi="Times New Roman" w:cs="Times New Roman"/>
          <w:sz w:val="24"/>
          <w:szCs w:val="24"/>
          <w:lang w:val="uk-UA"/>
        </w:rPr>
        <w:t>. Відвантаження на експорт силами ДП «МТП «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» склало – 9,086 млн </w:t>
      </w:r>
      <w:proofErr w:type="spellStart"/>
      <w:r w:rsidRPr="006806B0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6806B0">
        <w:rPr>
          <w:rFonts w:ascii="Times New Roman" w:hAnsi="Times New Roman" w:cs="Times New Roman"/>
          <w:sz w:val="24"/>
          <w:szCs w:val="24"/>
          <w:lang w:val="uk-UA"/>
        </w:rPr>
        <w:t xml:space="preserve"> (36% від загального морського експорту).</w:t>
      </w:r>
    </w:p>
    <w:p w:rsidR="00162EB8" w:rsidRDefault="00162EB8" w:rsidP="00162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EB8" w:rsidRPr="00221EEA" w:rsidRDefault="00162EB8" w:rsidP="00162EB8">
      <w:pPr>
        <w:pStyle w:val="a7"/>
        <w:spacing w:before="0" w:beforeAutospacing="0" w:after="0" w:afterAutospacing="0"/>
        <w:ind w:firstLine="709"/>
        <w:jc w:val="both"/>
      </w:pPr>
      <w:r w:rsidRPr="00221EEA">
        <w:rPr>
          <w:b/>
        </w:rPr>
        <w:t>У 2020</w:t>
      </w:r>
      <w:r>
        <w:t xml:space="preserve"> році н</w:t>
      </w:r>
      <w:r w:rsidRPr="009E2E25">
        <w:t xml:space="preserve">айбільша активність вантажовласників з перевезення через морські порти </w:t>
      </w:r>
      <w:r>
        <w:t>спостерігалася</w:t>
      </w:r>
      <w:r w:rsidRPr="009E2E25">
        <w:t xml:space="preserve"> </w:t>
      </w:r>
      <w:r w:rsidRPr="00221EEA">
        <w:rPr>
          <w:b/>
        </w:rPr>
        <w:t>з квітня по липень</w:t>
      </w:r>
      <w:r>
        <w:t>. П</w:t>
      </w:r>
      <w:r w:rsidRPr="00221EEA">
        <w:t xml:space="preserve">андемія </w:t>
      </w:r>
      <w:proofErr w:type="spellStart"/>
      <w:r w:rsidRPr="00221EEA">
        <w:t>коронавірусу</w:t>
      </w:r>
      <w:proofErr w:type="spellEnd"/>
      <w:r w:rsidRPr="00221EEA">
        <w:t xml:space="preserve"> зробила серйозний вплив на вантажообіг українських п</w:t>
      </w:r>
      <w:r>
        <w:t>ортів. Китай пішов на карантин у</w:t>
      </w:r>
      <w:r w:rsidRPr="00221EEA">
        <w:t xml:space="preserve"> січні і вже менш ніж через 3 місяці вийшов з нього, підприємства розпочали роботу і потреба в сировині росла рекордними темпами. Паралельно з цим </w:t>
      </w:r>
      <w:proofErr w:type="spellStart"/>
      <w:r w:rsidRPr="00221EEA">
        <w:t>зменши</w:t>
      </w:r>
      <w:proofErr w:type="spellEnd"/>
      <w:r w:rsidRPr="00221EEA">
        <w:rPr>
          <w:lang w:val="ru-RU"/>
        </w:rPr>
        <w:t xml:space="preserve">вся </w:t>
      </w:r>
      <w:r w:rsidRPr="00221EEA">
        <w:t>обсяг виробництва руди в Бразилії, частка світового р</w:t>
      </w:r>
      <w:r>
        <w:t>инку якого складає близько 40%.</w:t>
      </w:r>
    </w:p>
    <w:p w:rsidR="00162EB8" w:rsidRPr="005D3F34" w:rsidRDefault="00162EB8" w:rsidP="00162EB8">
      <w:pPr>
        <w:pStyle w:val="a7"/>
        <w:spacing w:before="0" w:beforeAutospacing="0" w:after="0" w:afterAutospacing="0"/>
        <w:ind w:firstLine="709"/>
        <w:jc w:val="both"/>
      </w:pPr>
      <w:r w:rsidRPr="00221EEA">
        <w:t xml:space="preserve">На фоні відсутності споживання ЗРС країнами Європи, збільшення попиту з боку Китаю та продовження видобутку ЗРС українськими комбінатами, виробники сировини </w:t>
      </w:r>
      <w:proofErr w:type="spellStart"/>
      <w:r w:rsidRPr="00221EEA">
        <w:t>перенаправили</w:t>
      </w:r>
      <w:proofErr w:type="spellEnd"/>
      <w:r w:rsidRPr="00221EEA">
        <w:t xml:space="preserve"> її обсяги че</w:t>
      </w:r>
      <w:r>
        <w:t>рез українські порти до Китаю. У</w:t>
      </w:r>
      <w:r w:rsidRPr="00221EEA">
        <w:t xml:space="preserve"> першу чергу до </w:t>
      </w:r>
      <w:proofErr w:type="spellStart"/>
      <w:r w:rsidRPr="00221EEA">
        <w:t>держстивідора</w:t>
      </w:r>
      <w:proofErr w:type="spellEnd"/>
      <w:r w:rsidRPr="00221EEA">
        <w:t xml:space="preserve"> «</w:t>
      </w:r>
      <w:proofErr w:type="spellStart"/>
      <w:r w:rsidRPr="00221EEA">
        <w:t>Южний</w:t>
      </w:r>
      <w:proofErr w:type="spellEnd"/>
      <w:r w:rsidRPr="00221EEA">
        <w:t xml:space="preserve">», тому що він єдиний в Україні може обробляти великотоннажні </w:t>
      </w:r>
      <w:proofErr w:type="spellStart"/>
      <w:r w:rsidRPr="00221EEA">
        <w:t>балкери</w:t>
      </w:r>
      <w:proofErr w:type="spellEnd"/>
      <w:r w:rsidRPr="00221EEA">
        <w:t xml:space="preserve"> типу </w:t>
      </w:r>
      <w:proofErr w:type="spellStart"/>
      <w:r w:rsidRPr="00221EEA">
        <w:rPr>
          <w:lang w:val="en-US"/>
        </w:rPr>
        <w:t>Capesize</w:t>
      </w:r>
      <w:proofErr w:type="spellEnd"/>
      <w:r w:rsidRPr="00221EEA">
        <w:t xml:space="preserve"> до повної вантажомісткості.</w:t>
      </w:r>
    </w:p>
    <w:p w:rsidR="00162EB8" w:rsidRDefault="00162EB8" w:rsidP="00162EB8">
      <w:pPr>
        <w:pStyle w:val="a7"/>
        <w:spacing w:before="0" w:beforeAutospacing="0" w:after="0" w:afterAutospacing="0"/>
        <w:ind w:firstLine="709"/>
        <w:jc w:val="both"/>
      </w:pPr>
      <w:r w:rsidRPr="009E2E25">
        <w:t xml:space="preserve">У цей час </w:t>
      </w:r>
      <w:r w:rsidRPr="005D4599">
        <w:rPr>
          <w:b/>
        </w:rPr>
        <w:t>ДП «МТП «</w:t>
      </w:r>
      <w:proofErr w:type="spellStart"/>
      <w:r w:rsidRPr="005D4599">
        <w:rPr>
          <w:b/>
        </w:rPr>
        <w:t>Южний</w:t>
      </w:r>
      <w:proofErr w:type="spellEnd"/>
      <w:r w:rsidRPr="005D4599">
        <w:rPr>
          <w:b/>
        </w:rPr>
        <w:t>»</w:t>
      </w:r>
      <w:r>
        <w:t xml:space="preserve"> отримує</w:t>
      </w:r>
      <w:r w:rsidRPr="009E2E25">
        <w:t xml:space="preserve"> найбільший обсяг заявок на обробку вантажів </w:t>
      </w:r>
      <w:r w:rsidRPr="006806B0">
        <w:t>–</w:t>
      </w:r>
      <w:r w:rsidRPr="00221EEA">
        <w:rPr>
          <w:b/>
        </w:rPr>
        <w:t xml:space="preserve"> від 1,9 до 2,5 млн </w:t>
      </w:r>
      <w:proofErr w:type="spellStart"/>
      <w:r w:rsidRPr="00221EEA">
        <w:rPr>
          <w:b/>
        </w:rPr>
        <w:t>тонн</w:t>
      </w:r>
      <w:proofErr w:type="spellEnd"/>
      <w:r w:rsidRPr="00221EEA">
        <w:rPr>
          <w:b/>
        </w:rPr>
        <w:t xml:space="preserve"> щомісяця</w:t>
      </w:r>
      <w:r w:rsidRPr="009E2E25">
        <w:t xml:space="preserve">. </w:t>
      </w:r>
      <w:r>
        <w:t>Стримуючими факторами прийняття заявленого обсягу вантажів</w:t>
      </w:r>
      <w:r w:rsidRPr="00A35A5A">
        <w:t xml:space="preserve"> були </w:t>
      </w:r>
      <w:r w:rsidRPr="009E2E25">
        <w:t xml:space="preserve">переробна спроможність підприємства, можливість залізниці з перевезення, місткість припортової станції та її </w:t>
      </w:r>
      <w:r w:rsidRPr="00A35A5A">
        <w:t>потенц</w:t>
      </w:r>
      <w:r>
        <w:t>іал</w:t>
      </w:r>
      <w:r w:rsidRPr="009E2E25">
        <w:t xml:space="preserve"> обробки вагонів.</w:t>
      </w:r>
      <w:r>
        <w:t xml:space="preserve"> </w:t>
      </w:r>
      <w:r w:rsidRPr="00A35A5A">
        <w:t>Тому було вжито всіх можливих заходів для збільшення обсягу обробки вантажів.</w:t>
      </w:r>
    </w:p>
    <w:p w:rsidR="00162EB8" w:rsidRPr="009E2E25" w:rsidRDefault="00162EB8" w:rsidP="00162EB8">
      <w:pPr>
        <w:pStyle w:val="a7"/>
        <w:spacing w:before="0" w:beforeAutospacing="0" w:after="0" w:afterAutospacing="0"/>
        <w:ind w:firstLine="709"/>
        <w:jc w:val="both"/>
      </w:pPr>
      <w:r>
        <w:t>Р</w:t>
      </w:r>
      <w:r w:rsidRPr="009E2E25">
        <w:rPr>
          <w:color w:val="000000"/>
        </w:rPr>
        <w:t xml:space="preserve">ічна пропускна здатність </w:t>
      </w:r>
      <w:proofErr w:type="spellStart"/>
      <w:r>
        <w:rPr>
          <w:color w:val="000000"/>
        </w:rPr>
        <w:t>держстивідора</w:t>
      </w:r>
      <w:proofErr w:type="spellEnd"/>
      <w:r w:rsidRPr="009E2E25">
        <w:rPr>
          <w:color w:val="000000"/>
        </w:rPr>
        <w:t xml:space="preserve"> складає</w:t>
      </w:r>
      <w:r w:rsidRPr="009E2E25">
        <w:rPr>
          <w:rFonts w:ascii="Arial" w:hAnsi="Arial" w:cs="Arial"/>
          <w:color w:val="000000"/>
          <w:sz w:val="21"/>
          <w:szCs w:val="21"/>
        </w:rPr>
        <w:t xml:space="preserve"> </w:t>
      </w:r>
      <w:r w:rsidRPr="005D4599">
        <w:rPr>
          <w:b/>
          <w:color w:val="000000"/>
        </w:rPr>
        <w:t>11,11</w:t>
      </w:r>
      <w:r w:rsidRPr="005D459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5D4599">
        <w:rPr>
          <w:b/>
        </w:rPr>
        <w:t xml:space="preserve">млн </w:t>
      </w:r>
      <w:proofErr w:type="spellStart"/>
      <w:r w:rsidRPr="005D4599">
        <w:rPr>
          <w:b/>
        </w:rPr>
        <w:t>тонн</w:t>
      </w:r>
      <w:proofErr w:type="spellEnd"/>
      <w:r>
        <w:t>. З</w:t>
      </w:r>
      <w:r w:rsidRPr="009E2E25">
        <w:t xml:space="preserve">авдяки </w:t>
      </w:r>
      <w:r>
        <w:t>злагодженій</w:t>
      </w:r>
      <w:r w:rsidRPr="009E2E25">
        <w:t xml:space="preserve"> роботі вантажовласників, залізниці та служби експлуатації підприємства</w:t>
      </w:r>
      <w:r>
        <w:t xml:space="preserve">, чіткому </w:t>
      </w:r>
      <w:r w:rsidRPr="009E2E25">
        <w:t>плануванн</w:t>
      </w:r>
      <w:r>
        <w:t>ю</w:t>
      </w:r>
      <w:r w:rsidRPr="009E2E25">
        <w:t xml:space="preserve"> завезення експортних та транзитних вантажів, оперативн</w:t>
      </w:r>
      <w:r>
        <w:t>ій подачі</w:t>
      </w:r>
      <w:r w:rsidRPr="009E2E25">
        <w:t xml:space="preserve"> та відвантаженн</w:t>
      </w:r>
      <w:r>
        <w:t>ю</w:t>
      </w:r>
      <w:r w:rsidRPr="009E2E25">
        <w:t xml:space="preserve"> вантажів, відсутністю простоїв на шляху до порту та </w:t>
      </w:r>
      <w:r>
        <w:t>швидкому</w:t>
      </w:r>
      <w:r w:rsidRPr="009E2E25">
        <w:t xml:space="preserve"> забиранн</w:t>
      </w:r>
      <w:r>
        <w:t>ю</w:t>
      </w:r>
      <w:r w:rsidRPr="009E2E25">
        <w:t xml:space="preserve"> порожніх вагонів для вивільнення припортових станцій, цей показник був досягнутий вже у </w:t>
      </w:r>
      <w:r w:rsidRPr="005D4599">
        <w:rPr>
          <w:b/>
        </w:rPr>
        <w:t>серпні 2020 року</w:t>
      </w:r>
      <w:r w:rsidRPr="009E2E25">
        <w:t>.</w:t>
      </w:r>
    </w:p>
    <w:p w:rsidR="00162EB8" w:rsidRPr="009E2E25" w:rsidRDefault="00162EB8" w:rsidP="00162EB8">
      <w:pPr>
        <w:pStyle w:val="a7"/>
        <w:spacing w:before="0" w:beforeAutospacing="0" w:after="0" w:afterAutospacing="0"/>
        <w:ind w:firstLine="709"/>
        <w:jc w:val="both"/>
      </w:pPr>
      <w:r w:rsidRPr="009E2E25">
        <w:t xml:space="preserve">Завезення вантажів </w:t>
      </w:r>
      <w:r>
        <w:t xml:space="preserve">АТ «Укрзалізниця» </w:t>
      </w:r>
      <w:r w:rsidRPr="009E2E25">
        <w:t xml:space="preserve">на адресу </w:t>
      </w:r>
      <w:r>
        <w:t>ДП «МТП «</w:t>
      </w:r>
      <w:proofErr w:type="spellStart"/>
      <w:r>
        <w:t>Южний</w:t>
      </w:r>
      <w:proofErr w:type="spellEnd"/>
      <w:r>
        <w:t>»</w:t>
      </w:r>
      <w:r w:rsidRPr="009E2E25">
        <w:t xml:space="preserve"> відбувалося за заявленими планами, а не виходячи з переробної спроможності </w:t>
      </w:r>
      <w:proofErr w:type="spellStart"/>
      <w:r>
        <w:t>держстивідора</w:t>
      </w:r>
      <w:proofErr w:type="spellEnd"/>
      <w:r w:rsidRPr="009E2E25">
        <w:t>. Була збільшена кількість локомотивів на припортовій станції та на підприємстві для виконання маневрових робіт при подаванні/забир</w:t>
      </w:r>
      <w:r>
        <w:t>анні більшої кількості вантажу.</w:t>
      </w:r>
    </w:p>
    <w:p w:rsidR="00162EB8" w:rsidRPr="009E2E25" w:rsidRDefault="00162EB8" w:rsidP="00162EB8">
      <w:pPr>
        <w:pStyle w:val="a7"/>
        <w:spacing w:before="0" w:beforeAutospacing="0" w:after="0" w:afterAutospacing="0"/>
        <w:ind w:firstLine="709"/>
        <w:jc w:val="both"/>
      </w:pPr>
      <w:r w:rsidRPr="009E2E25">
        <w:lastRenderedPageBreak/>
        <w:t xml:space="preserve">З огляду на постійне зростання заявок на обробку вантажів, була організована чітка робота вантажовласників та служби експлуатації </w:t>
      </w:r>
      <w:proofErr w:type="spellStart"/>
      <w:r w:rsidRPr="009E2E25">
        <w:t>держстивідора</w:t>
      </w:r>
      <w:proofErr w:type="spellEnd"/>
      <w:r w:rsidRPr="009E2E25">
        <w:t xml:space="preserve"> з планування постановки та надання флоту для вивезення вантажу з підприємства, збільшення тоннажності та кількості флоту</w:t>
      </w:r>
      <w:r>
        <w:t>,</w:t>
      </w:r>
      <w:r w:rsidRPr="009E2E25">
        <w:t xml:space="preserve"> зменшен</w:t>
      </w:r>
      <w:r>
        <w:t xml:space="preserve">ня </w:t>
      </w:r>
      <w:r w:rsidRPr="009E2E25">
        <w:t>термінів зберігання вантажів на складах.</w:t>
      </w:r>
    </w:p>
    <w:p w:rsidR="00162EB8" w:rsidRPr="009E2E25" w:rsidRDefault="00162EB8" w:rsidP="00162EB8">
      <w:pPr>
        <w:pStyle w:val="a7"/>
        <w:spacing w:before="0" w:beforeAutospacing="0" w:after="0" w:afterAutospacing="0"/>
        <w:ind w:firstLine="709"/>
        <w:jc w:val="both"/>
      </w:pPr>
      <w:r w:rsidRPr="005D4599">
        <w:rPr>
          <w:b/>
        </w:rPr>
        <w:t>З червня 2020 року</w:t>
      </w:r>
      <w:r w:rsidRPr="009E2E25">
        <w:t xml:space="preserve"> </w:t>
      </w:r>
      <w:r>
        <w:t>Європа почала виходити з карантину та покупати</w:t>
      </w:r>
      <w:r w:rsidRPr="009E2E25">
        <w:t xml:space="preserve"> руд</w:t>
      </w:r>
      <w:r>
        <w:t>у українських виробників. Ц</w:t>
      </w:r>
      <w:r w:rsidRPr="009E2E25">
        <w:t xml:space="preserve">іна закупівлі сировини значно вище за ціну у Китаї. Вантаж відправляється залізничними вагонами. </w:t>
      </w:r>
      <w:r>
        <w:t>Н</w:t>
      </w:r>
      <w:r w:rsidRPr="009E2E25">
        <w:t xml:space="preserve">аразі Європейський ринок споживає </w:t>
      </w:r>
      <w:r>
        <w:t>в</w:t>
      </w:r>
      <w:r w:rsidRPr="009E2E25">
        <w:t>ід 5</w:t>
      </w:r>
      <w:r>
        <w:t xml:space="preserve">00 тис. </w:t>
      </w:r>
      <w:proofErr w:type="spellStart"/>
      <w:r>
        <w:t>тонн</w:t>
      </w:r>
      <w:proofErr w:type="spellEnd"/>
      <w:r>
        <w:t xml:space="preserve"> до 1 млн</w:t>
      </w:r>
      <w:r w:rsidRPr="009E2E25">
        <w:t xml:space="preserve"> у</w:t>
      </w:r>
      <w:r>
        <w:t>країнського експорту і 150 тис.</w:t>
      </w:r>
      <w:r w:rsidRPr="009E2E25">
        <w:t xml:space="preserve"> </w:t>
      </w:r>
      <w:proofErr w:type="spellStart"/>
      <w:r w:rsidRPr="009E2E25">
        <w:t>тон</w:t>
      </w:r>
      <w:r>
        <w:t>н</w:t>
      </w:r>
      <w:proofErr w:type="spellEnd"/>
      <w:r w:rsidRPr="009E2E25">
        <w:t xml:space="preserve"> транзиту руди</w:t>
      </w:r>
      <w:r>
        <w:t>.</w:t>
      </w:r>
    </w:p>
    <w:p w:rsidR="00162EB8" w:rsidRDefault="00162EB8" w:rsidP="00162EB8">
      <w:pPr>
        <w:pStyle w:val="a7"/>
        <w:spacing w:before="0" w:beforeAutospacing="0" w:after="0" w:afterAutospacing="0"/>
        <w:ind w:firstLine="709"/>
        <w:jc w:val="both"/>
      </w:pPr>
      <w:r w:rsidRPr="009E2E25">
        <w:t xml:space="preserve">Також слід зауважити, що у липні 2020 року обсяг </w:t>
      </w:r>
      <w:r>
        <w:t xml:space="preserve">експорту </w:t>
      </w:r>
      <w:r w:rsidRPr="009E2E25">
        <w:t>залізорудної сировини</w:t>
      </w:r>
      <w:r>
        <w:t xml:space="preserve"> через ДП «МТП «</w:t>
      </w:r>
      <w:proofErr w:type="spellStart"/>
      <w:r>
        <w:t>Южний</w:t>
      </w:r>
      <w:proofErr w:type="spellEnd"/>
      <w:r>
        <w:t xml:space="preserve">» </w:t>
      </w:r>
      <w:r w:rsidRPr="009E2E25">
        <w:t xml:space="preserve">зменшується до </w:t>
      </w:r>
      <w:r>
        <w:t>1,3 млн</w:t>
      </w:r>
      <w:r w:rsidRPr="009E2E25">
        <w:t xml:space="preserve"> </w:t>
      </w:r>
      <w:proofErr w:type="spellStart"/>
      <w:r w:rsidRPr="009E2E25">
        <w:t>тонн</w:t>
      </w:r>
      <w:proofErr w:type="spellEnd"/>
      <w:r w:rsidRPr="009E2E25">
        <w:t xml:space="preserve"> та встановл</w:t>
      </w:r>
      <w:r>
        <w:t xml:space="preserve">юється на цьому рівні (у квітні – </w:t>
      </w:r>
      <w:r w:rsidRPr="009E2E25">
        <w:t>червні цей показник складав близько 1</w:t>
      </w:r>
      <w:r>
        <w:t>,</w:t>
      </w:r>
      <w:r w:rsidRPr="009E2E25">
        <w:t>6</w:t>
      </w:r>
      <w:r>
        <w:t xml:space="preserve"> млн </w:t>
      </w:r>
      <w:proofErr w:type="spellStart"/>
      <w:r>
        <w:t>тонн</w:t>
      </w:r>
      <w:proofErr w:type="spellEnd"/>
      <w:r>
        <w:t>).</w:t>
      </w:r>
    </w:p>
    <w:p w:rsidR="00162EB8" w:rsidRDefault="00162EB8" w:rsidP="00162EB8">
      <w:pPr>
        <w:pStyle w:val="a7"/>
        <w:spacing w:before="0" w:beforeAutospacing="0" w:after="0" w:afterAutospacing="0"/>
        <w:ind w:firstLine="709"/>
        <w:jc w:val="both"/>
      </w:pPr>
      <w:r w:rsidRPr="009E2E25">
        <w:t>Важкодоступним став і російський транзит. Обумовлено це собівартістю логістик</w:t>
      </w:r>
      <w:r w:rsidR="005B21BA">
        <w:t>и. Наприклад, вантаж компанії</w:t>
      </w:r>
      <w:bookmarkStart w:id="0" w:name="_GoBack"/>
      <w:bookmarkEnd w:id="0"/>
      <w:r>
        <w:t xml:space="preserve"> «</w:t>
      </w:r>
      <w:proofErr w:type="spellStart"/>
      <w:r w:rsidRPr="009E2E25">
        <w:t>Металоінвест</w:t>
      </w:r>
      <w:proofErr w:type="spellEnd"/>
      <w:r>
        <w:t>»</w:t>
      </w:r>
      <w:r w:rsidRPr="009E2E25">
        <w:t xml:space="preserve"> йде до Новоросійського порту, довантажується на рейді, що значно економить його собівартість відвантаження, </w:t>
      </w:r>
      <w:r w:rsidRPr="00642C2D">
        <w:t>у по</w:t>
      </w:r>
      <w:r w:rsidRPr="009E2E25">
        <w:t xml:space="preserve">рівнянні з українськими портами. </w:t>
      </w:r>
      <w:r>
        <w:t>Додатково почав працювати порт «Усть-</w:t>
      </w:r>
      <w:proofErr w:type="spellStart"/>
      <w:r>
        <w:t>Луга</w:t>
      </w:r>
      <w:proofErr w:type="spellEnd"/>
      <w:r>
        <w:t>»</w:t>
      </w:r>
      <w:r w:rsidRPr="009E2E25">
        <w:t xml:space="preserve">, який закриває потреби практично всіх портів північної Європи. </w:t>
      </w:r>
    </w:p>
    <w:p w:rsidR="00162EB8" w:rsidRDefault="00162EB8" w:rsidP="00162EB8">
      <w:pPr>
        <w:pStyle w:val="a7"/>
        <w:spacing w:before="0" w:beforeAutospacing="0" w:after="0" w:afterAutospacing="0"/>
        <w:ind w:firstLine="709"/>
        <w:jc w:val="both"/>
      </w:pPr>
    </w:p>
    <w:p w:rsidR="00162EB8" w:rsidRDefault="00162EB8" w:rsidP="00162EB8">
      <w:pPr>
        <w:pStyle w:val="a7"/>
        <w:spacing w:before="0" w:beforeAutospacing="0" w:after="0" w:afterAutospacing="0"/>
        <w:ind w:firstLine="709"/>
        <w:jc w:val="both"/>
      </w:pPr>
      <w:r w:rsidRPr="005D4599">
        <w:rPr>
          <w:b/>
        </w:rPr>
        <w:t>Імпорт вугілля</w:t>
      </w:r>
      <w:r>
        <w:t xml:space="preserve"> – ще один важливий напрямок виробничої діяльності ДП «МТП «</w:t>
      </w:r>
      <w:proofErr w:type="spellStart"/>
      <w:r>
        <w:t>Южний</w:t>
      </w:r>
      <w:proofErr w:type="spellEnd"/>
      <w:r>
        <w:t>». Сьогодні щ</w:t>
      </w:r>
      <w:r w:rsidRPr="009E2E25">
        <w:t>омісячний об’єм близько 200 тис</w:t>
      </w:r>
      <w:r>
        <w:t>.</w:t>
      </w:r>
      <w:r w:rsidRPr="009E2E25">
        <w:t xml:space="preserve"> </w:t>
      </w:r>
      <w:proofErr w:type="spellStart"/>
      <w:r w:rsidRPr="009E2E25">
        <w:t>тонн</w:t>
      </w:r>
      <w:proofErr w:type="spellEnd"/>
      <w:r w:rsidRPr="009E2E25">
        <w:t xml:space="preserve"> вугілля, що прямував до промислових підприємств країни морським шляхом та оброблявся </w:t>
      </w:r>
      <w:proofErr w:type="spellStart"/>
      <w:r w:rsidRPr="009E2E25">
        <w:t>держстивідором</w:t>
      </w:r>
      <w:proofErr w:type="spellEnd"/>
      <w:r>
        <w:t>,</w:t>
      </w:r>
      <w:r w:rsidRPr="009E2E25">
        <w:t xml:space="preserve"> </w:t>
      </w:r>
      <w:r>
        <w:t xml:space="preserve">імпортується залізничним транспортом </w:t>
      </w:r>
      <w:r w:rsidRPr="009E2E25">
        <w:t>(закупівля вуг</w:t>
      </w:r>
      <w:r>
        <w:t>ілля наразі відбуваються у РФ).</w:t>
      </w:r>
    </w:p>
    <w:p w:rsidR="00162EB8" w:rsidRPr="009E2E25" w:rsidRDefault="00162EB8" w:rsidP="00162EB8">
      <w:pPr>
        <w:pStyle w:val="a7"/>
        <w:spacing w:before="0" w:beforeAutospacing="0" w:after="0" w:afterAutospacing="0"/>
        <w:ind w:firstLine="709"/>
        <w:jc w:val="both"/>
      </w:pPr>
    </w:p>
    <w:p w:rsidR="00162EB8" w:rsidRDefault="00162EB8" w:rsidP="00162EB8">
      <w:pPr>
        <w:pStyle w:val="a7"/>
        <w:spacing w:before="0" w:beforeAutospacing="0" w:after="0" w:afterAutospacing="0"/>
        <w:ind w:firstLine="709"/>
        <w:jc w:val="both"/>
      </w:pPr>
      <w:r>
        <w:t xml:space="preserve">Ситуація на світовому ринку, ефективна роботи </w:t>
      </w:r>
      <w:r w:rsidRPr="009E2E25">
        <w:t>служби експлуатації</w:t>
      </w:r>
      <w:r>
        <w:t xml:space="preserve"> та колективу ДП «МТП «</w:t>
      </w:r>
      <w:proofErr w:type="spellStart"/>
      <w:r>
        <w:t>Южний</w:t>
      </w:r>
      <w:proofErr w:type="spellEnd"/>
      <w:r>
        <w:t xml:space="preserve">» визначають динаміку вантажообігу підприємства. Ми бачимо </w:t>
      </w:r>
      <w:r w:rsidRPr="00C7583A">
        <w:rPr>
          <w:b/>
        </w:rPr>
        <w:t xml:space="preserve">стабільне зростання обсягів </w:t>
      </w:r>
      <w:r>
        <w:t xml:space="preserve">вантажообігу протягом останніх років. Зокрема, </w:t>
      </w:r>
      <w:r w:rsidRPr="009E2E25">
        <w:t xml:space="preserve">2017 рік </w:t>
      </w:r>
      <w:r>
        <w:t>–</w:t>
      </w:r>
      <w:r w:rsidRPr="009E2E25">
        <w:t xml:space="preserve"> 11,6 млн </w:t>
      </w:r>
      <w:proofErr w:type="spellStart"/>
      <w:r w:rsidRPr="009E2E25">
        <w:t>тонн</w:t>
      </w:r>
      <w:proofErr w:type="spellEnd"/>
      <w:r w:rsidRPr="009E2E25">
        <w:t>, 2018</w:t>
      </w:r>
      <w:r>
        <w:t xml:space="preserve"> рік</w:t>
      </w:r>
      <w:r w:rsidRPr="009E2E25">
        <w:t xml:space="preserve"> </w:t>
      </w:r>
      <w:r>
        <w:t>–</w:t>
      </w:r>
      <w:r w:rsidRPr="009E2E25">
        <w:t xml:space="preserve"> 12,3 млн </w:t>
      </w:r>
      <w:proofErr w:type="spellStart"/>
      <w:r w:rsidRPr="009E2E25">
        <w:t>тонн</w:t>
      </w:r>
      <w:proofErr w:type="spellEnd"/>
      <w:r w:rsidRPr="009E2E25">
        <w:t xml:space="preserve">, 2019 </w:t>
      </w:r>
      <w:r>
        <w:t>рік –</w:t>
      </w:r>
      <w:r w:rsidRPr="009E2E25">
        <w:t xml:space="preserve"> 15,15 млн </w:t>
      </w:r>
      <w:proofErr w:type="spellStart"/>
      <w:r w:rsidRPr="009E2E25">
        <w:t>тонн</w:t>
      </w:r>
      <w:proofErr w:type="spellEnd"/>
      <w:r w:rsidRPr="005D3F34">
        <w:t>,</w:t>
      </w:r>
      <w:r w:rsidRPr="009E2E25">
        <w:t xml:space="preserve"> та беручи до уваги оперативні данні і прогнози щодо перевалки у 2020 ро</w:t>
      </w:r>
      <w:r>
        <w:t>ці</w:t>
      </w:r>
      <w:r w:rsidRPr="009E2E25">
        <w:t xml:space="preserve"> </w:t>
      </w:r>
      <w:r>
        <w:t>–</w:t>
      </w:r>
      <w:r w:rsidRPr="009E2E25">
        <w:t xml:space="preserve"> близько 19 млн </w:t>
      </w:r>
      <w:proofErr w:type="spellStart"/>
      <w:r w:rsidRPr="009E2E25">
        <w:t>тон</w:t>
      </w:r>
      <w:r>
        <w:t>н</w:t>
      </w:r>
      <w:proofErr w:type="spellEnd"/>
      <w:r>
        <w:t>.</w:t>
      </w:r>
    </w:p>
    <w:p w:rsidR="00162EB8" w:rsidRDefault="00162EB8" w:rsidP="00162EB8">
      <w:pPr>
        <w:pStyle w:val="a7"/>
        <w:spacing w:before="0" w:beforeAutospacing="0" w:after="0" w:afterAutospacing="0"/>
        <w:ind w:firstLine="709"/>
        <w:jc w:val="both"/>
      </w:pPr>
    </w:p>
    <w:p w:rsidR="00162EB8" w:rsidRDefault="00162EB8" w:rsidP="00162EB8">
      <w:pPr>
        <w:pStyle w:val="a7"/>
        <w:spacing w:before="0" w:beforeAutospacing="0" w:after="0" w:afterAutospacing="0"/>
        <w:ind w:firstLine="709"/>
        <w:jc w:val="both"/>
      </w:pPr>
      <w:r>
        <w:t>Нагадаємо, з</w:t>
      </w:r>
      <w:r w:rsidRPr="00B57665">
        <w:t xml:space="preserve">а </w:t>
      </w:r>
      <w:r w:rsidRPr="00E128CA">
        <w:rPr>
          <w:b/>
        </w:rPr>
        <w:t>9 місяців 2020 року</w:t>
      </w:r>
      <w:r w:rsidRPr="00B57665">
        <w:t xml:space="preserve"> Морський торговельний п</w:t>
      </w:r>
      <w:r>
        <w:t>орт «</w:t>
      </w:r>
      <w:proofErr w:type="spellStart"/>
      <w:r>
        <w:t>Южний</w:t>
      </w:r>
      <w:proofErr w:type="spellEnd"/>
      <w:r>
        <w:t xml:space="preserve">» обробив </w:t>
      </w:r>
      <w:r w:rsidRPr="00061FE4">
        <w:rPr>
          <w:b/>
        </w:rPr>
        <w:t xml:space="preserve">14 млн 878,7 тис. </w:t>
      </w:r>
      <w:proofErr w:type="spellStart"/>
      <w:r w:rsidRPr="00061FE4">
        <w:rPr>
          <w:b/>
        </w:rPr>
        <w:t>тонн</w:t>
      </w:r>
      <w:proofErr w:type="spellEnd"/>
      <w:r w:rsidRPr="00061FE4">
        <w:rPr>
          <w:b/>
        </w:rPr>
        <w:t xml:space="preserve"> вантажів</w:t>
      </w:r>
      <w:r w:rsidRPr="00B57665">
        <w:t xml:space="preserve">. Цей обсяг на 35% вище показників 2019 року. За даний період опрацьовано 202 034 </w:t>
      </w:r>
      <w:proofErr w:type="spellStart"/>
      <w:r w:rsidRPr="00B57665">
        <w:t>напіввагонів</w:t>
      </w:r>
      <w:proofErr w:type="spellEnd"/>
      <w:r w:rsidRPr="00B57665">
        <w:t xml:space="preserve">, шо на 28% більше ніж за 9 місяців 2019 року. Біля причалів </w:t>
      </w:r>
      <w:proofErr w:type="spellStart"/>
      <w:r w:rsidRPr="00B57665">
        <w:t>держстивідора</w:t>
      </w:r>
      <w:proofErr w:type="spellEnd"/>
      <w:r w:rsidRPr="00B57665">
        <w:t xml:space="preserve"> оброблено 254 суден (+37%), включаючи 127 суден типу </w:t>
      </w:r>
      <w:proofErr w:type="spellStart"/>
      <w:r w:rsidRPr="00DB4931">
        <w:t>Capesize</w:t>
      </w:r>
      <w:proofErr w:type="spellEnd"/>
      <w:r w:rsidRPr="00B57665">
        <w:t xml:space="preserve"> (+61%).</w:t>
      </w:r>
    </w:p>
    <w:p w:rsidR="00B5467B" w:rsidRDefault="00B5467B" w:rsidP="00B546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2EB8" w:rsidRDefault="00162EB8" w:rsidP="00B546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2EB8" w:rsidRPr="00162EB8" w:rsidRDefault="00162EB8" w:rsidP="00B546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EFC" w:rsidRDefault="00597EFC" w:rsidP="00B546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DA7" w:rsidRDefault="00CE0DA7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DA7" w:rsidRPr="00F44665" w:rsidRDefault="00CE0DA7" w:rsidP="00CE0DA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, завантажуючи їх до повної вантажомісткості. Досягнута річна потужність роботи підприємства</w:t>
      </w:r>
      <w:r w:rsidR="00605F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05FCC">
        <w:rPr>
          <w:rFonts w:ascii="Times New Roman" w:hAnsi="Times New Roman" w:cs="Times New Roman"/>
          <w:i/>
          <w:sz w:val="20"/>
          <w:szCs w:val="20"/>
          <w:lang w:val="uk-UA"/>
        </w:rPr>
        <w:t>в 2019 р</w:t>
      </w:r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– 15,15 млн.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sectPr w:rsidR="00CE0DA7" w:rsidRPr="00F44665" w:rsidSect="00DD6A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25"/>
    <w:rsid w:val="00010934"/>
    <w:rsid w:val="00035ED1"/>
    <w:rsid w:val="000368F4"/>
    <w:rsid w:val="00046D3E"/>
    <w:rsid w:val="000605D5"/>
    <w:rsid w:val="000A00CF"/>
    <w:rsid w:val="000F0250"/>
    <w:rsid w:val="00162EB8"/>
    <w:rsid w:val="00214C67"/>
    <w:rsid w:val="0023788B"/>
    <w:rsid w:val="00257392"/>
    <w:rsid w:val="00370D95"/>
    <w:rsid w:val="003C3FB1"/>
    <w:rsid w:val="00426CBD"/>
    <w:rsid w:val="00446CB8"/>
    <w:rsid w:val="0047019D"/>
    <w:rsid w:val="00491C79"/>
    <w:rsid w:val="004D7294"/>
    <w:rsid w:val="00502EA3"/>
    <w:rsid w:val="005156F9"/>
    <w:rsid w:val="00581068"/>
    <w:rsid w:val="005820FF"/>
    <w:rsid w:val="00597EFC"/>
    <w:rsid w:val="005B21BA"/>
    <w:rsid w:val="005C451A"/>
    <w:rsid w:val="00605FCC"/>
    <w:rsid w:val="00606DB4"/>
    <w:rsid w:val="00641F48"/>
    <w:rsid w:val="0066207D"/>
    <w:rsid w:val="0067500B"/>
    <w:rsid w:val="006F500C"/>
    <w:rsid w:val="007019B3"/>
    <w:rsid w:val="007B30C2"/>
    <w:rsid w:val="0080437A"/>
    <w:rsid w:val="00814994"/>
    <w:rsid w:val="00832F23"/>
    <w:rsid w:val="008978C1"/>
    <w:rsid w:val="008A65D7"/>
    <w:rsid w:val="008F30AF"/>
    <w:rsid w:val="008F50C7"/>
    <w:rsid w:val="00911163"/>
    <w:rsid w:val="00977CC3"/>
    <w:rsid w:val="009E1B72"/>
    <w:rsid w:val="00A1027C"/>
    <w:rsid w:val="00A45E97"/>
    <w:rsid w:val="00AA3078"/>
    <w:rsid w:val="00B041F4"/>
    <w:rsid w:val="00B23780"/>
    <w:rsid w:val="00B32EE9"/>
    <w:rsid w:val="00B503E5"/>
    <w:rsid w:val="00B5467B"/>
    <w:rsid w:val="00BD2C96"/>
    <w:rsid w:val="00BD418D"/>
    <w:rsid w:val="00C517AD"/>
    <w:rsid w:val="00CC2110"/>
    <w:rsid w:val="00CE0DA7"/>
    <w:rsid w:val="00CE6247"/>
    <w:rsid w:val="00D2019E"/>
    <w:rsid w:val="00D526FE"/>
    <w:rsid w:val="00DC1590"/>
    <w:rsid w:val="00DD6A83"/>
    <w:rsid w:val="00E63729"/>
    <w:rsid w:val="00EA4EEF"/>
    <w:rsid w:val="00EB0AFA"/>
    <w:rsid w:val="00EE0425"/>
    <w:rsid w:val="00F15401"/>
    <w:rsid w:val="00F91488"/>
    <w:rsid w:val="00FB6BC2"/>
    <w:rsid w:val="00FD1D3B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67B"/>
  </w:style>
  <w:style w:type="paragraph" w:styleId="HTML">
    <w:name w:val="HTML Preformatted"/>
    <w:basedOn w:val="a"/>
    <w:link w:val="HTML0"/>
    <w:uiPriority w:val="99"/>
    <w:semiHidden/>
    <w:unhideWhenUsed/>
    <w:rsid w:val="00B54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6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62E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67B"/>
  </w:style>
  <w:style w:type="paragraph" w:styleId="HTML">
    <w:name w:val="HTML Preformatted"/>
    <w:basedOn w:val="a"/>
    <w:link w:val="HTML0"/>
    <w:uiPriority w:val="99"/>
    <w:semiHidden/>
    <w:unhideWhenUsed/>
    <w:rsid w:val="00B54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6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62E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F3E9-783B-45B1-9634-138D5EED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61</cp:revision>
  <cp:lastPrinted>2020-10-02T05:52:00Z</cp:lastPrinted>
  <dcterms:created xsi:type="dcterms:W3CDTF">2020-05-22T12:55:00Z</dcterms:created>
  <dcterms:modified xsi:type="dcterms:W3CDTF">2020-10-07T07:45:00Z</dcterms:modified>
</cp:coreProperties>
</file>